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1195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03.09.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округа-Югры Галбарцева И.А.,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14.1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Махамаджонова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Абдуллоха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Махамаджоновича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10.06.</w:t>
      </w:r>
      <w:r>
        <w:rPr>
          <w:rFonts w:ascii="Times New Roman" w:eastAsia="Times New Roman" w:hAnsi="Times New Roman" w:cs="Times New Roman"/>
        </w:rPr>
        <w:t xml:space="preserve">2025 года в </w:t>
      </w:r>
      <w:r>
        <w:rPr>
          <w:rFonts w:ascii="Times New Roman" w:eastAsia="Times New Roman" w:hAnsi="Times New Roman" w:cs="Times New Roman"/>
        </w:rPr>
        <w:t>09 часов 40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ут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Махамаджонов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на транспортном средстве </w:t>
      </w:r>
      <w:r>
        <w:rPr>
          <w:rFonts w:ascii="Times New Roman" w:eastAsia="Times New Roman" w:hAnsi="Times New Roman" w:cs="Times New Roman"/>
        </w:rPr>
        <w:t xml:space="preserve">марки </w:t>
      </w:r>
      <w:r>
        <w:rPr>
          <w:rStyle w:val="cat-CarMakeModelgrp-24rplc-1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5rplc-1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Махамаджонова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Махамаджонов</w:t>
      </w:r>
      <w:r>
        <w:rPr>
          <w:rFonts w:ascii="Times New Roman" w:eastAsia="Times New Roman" w:hAnsi="Times New Roman" w:cs="Times New Roman"/>
        </w:rPr>
        <w:t xml:space="preserve"> А.М., в судебном заседании вину признал в полном объеме, в содеянном раскаивался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Махамаджонова</w:t>
      </w:r>
      <w:r>
        <w:rPr>
          <w:rFonts w:ascii="Times New Roman" w:eastAsia="Times New Roman" w:hAnsi="Times New Roman" w:cs="Times New Roman"/>
        </w:rPr>
        <w:t xml:space="preserve"> А.М.,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3 ч. 1 ст. 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Махамаджонова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14.1 Кодекса Российской Федерации об административных правонарушениях подтверждается: протоколом об ад</w:t>
      </w:r>
      <w:r>
        <w:rPr>
          <w:rFonts w:ascii="Times New Roman" w:eastAsia="Times New Roman" w:hAnsi="Times New Roman" w:cs="Times New Roman"/>
        </w:rPr>
        <w:t>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; рапортом инспектора Госавтоинспекции ОМВД России по Сургутскому району; выпиской из </w:t>
      </w:r>
      <w:r>
        <w:rPr>
          <w:rFonts w:ascii="Times New Roman" w:eastAsia="Times New Roman" w:hAnsi="Times New Roman" w:cs="Times New Roman"/>
        </w:rPr>
        <w:t>ЕГРИПа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Махамаджонова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; и другими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</w:rPr>
        <w:t>Махамаджонову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>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Махамаджонова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в соответствии со ст. 4.2 Кодекса Российской Федерации об административных правонарушениях суд</w:t>
      </w:r>
      <w:r>
        <w:rPr>
          <w:rFonts w:ascii="Times New Roman" w:eastAsia="Times New Roman" w:hAnsi="Times New Roman" w:cs="Times New Roman"/>
        </w:rPr>
        <w:t>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Махамаджонова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</w:rPr>
        <w:t>Махамаджонову</w:t>
      </w:r>
      <w:r>
        <w:rPr>
          <w:rFonts w:ascii="Times New Roman" w:eastAsia="Times New Roman" w:hAnsi="Times New Roman" w:cs="Times New Roman"/>
        </w:rPr>
        <w:t xml:space="preserve"> А.М.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дминистративное наказание по ч.1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Махамаджонова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Абдуллоха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Махамаджоновича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сот)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0412365400135011952514180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</w:t>
      </w:r>
      <w:r>
        <w:rPr>
          <w:rFonts w:ascii="Times New Roman" w:eastAsia="Times New Roman" w:hAnsi="Times New Roman" w:cs="Times New Roman"/>
        </w:rPr>
        <w:t xml:space="preserve">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CarMakeModelgrp-24rplc-17">
    <w:name w:val="cat-CarMakeModel grp-24 rplc-17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CarNumbergrp-25rplc-19">
    <w:name w:val="cat-CarNumber grp-25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